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b/>
          <w:sz w:val="28"/>
          <w:szCs w:val="28"/>
        </w:rPr>
        <w:t>医学专员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地点</w:t>
      </w:r>
      <w:r>
        <w:rPr>
          <w:rFonts w:hint="eastAsia"/>
          <w:sz w:val="24"/>
          <w:szCs w:val="24"/>
        </w:rPr>
        <w:t>：全国                     招聘人数：100人</w:t>
      </w:r>
    </w:p>
    <w:p>
      <w:pPr>
        <w:spacing w:line="400" w:lineRule="exact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专业要求：</w:t>
      </w:r>
    </w:p>
    <w:p>
      <w:pPr>
        <w:spacing w:line="400" w:lineRule="exac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基础医学、临床医学、中医学、中西医结合、药学等相关专业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薪酬待遇：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本科：5000元/月；</w:t>
      </w:r>
      <w:r>
        <w:rPr>
          <w:rFonts w:hint="eastAsia" w:asciiTheme="minorEastAsia" w:hAnsiTheme="minorEastAsia"/>
          <w:sz w:val="24"/>
          <w:szCs w:val="24"/>
        </w:rPr>
        <w:t>硕士：7000元/月；博士：18500元/月；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2、五险一金、分配住房、带薪休假（1个月）、健康查体、节日红包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3、交通补助：实报实销，根据出差距离选择飞机、火车、汽车等交通工具；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4、住宿补助：住宿限额北京上海广州360元/天，省会城市300元/天，普通城市260元/天；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5、就餐补助：出差期间每天就餐补助100元；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工作职责：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1、熟练掌握国内外医学文献的查阅和翻译、制作产品学术资料，例如幻灯、彩页等；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2、组织召开学术会议，介绍产品及学术进展；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3、拟定新产品医学定位和卖点，进行相关竞品分析；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4、参与上市后的产品临床研究，撰写结题报告；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5、利用医学知识对相关领域专家学术交流，建立并维护专家库网络。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6、开展市场调研，参与制定医学策略和产品市场推广方案；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7、熟练应用SPSS等数据分析软件，并撰写医学相关文章；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8、开展患者和医师教育等培训活动，开展区域学术人员的医学培训。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任职资格：</w:t>
      </w:r>
      <w:r>
        <w:rPr>
          <w:rFonts w:hint="eastAsia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本科及以上；</w:t>
      </w:r>
    </w:p>
    <w:p>
      <w:pPr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2、医学、药学等相关专业，临床医学优先；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3、英语六级，较好的英语阅读能力、文献整理能力；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4、有较强的沟通能力和学习能力；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rFonts w:hint="eastAsia" w:asciiTheme="minorEastAsia" w:hAnsiTheme="minorEastAsia"/>
          <w:sz w:val="24"/>
          <w:szCs w:val="24"/>
        </w:rPr>
        <w:t>能够适应定期出差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医学经理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地点</w:t>
      </w:r>
      <w:r>
        <w:rPr>
          <w:rFonts w:hint="eastAsia"/>
          <w:sz w:val="24"/>
          <w:szCs w:val="24"/>
        </w:rPr>
        <w:t>：全国                     招聘人数：2-4人</w:t>
      </w:r>
    </w:p>
    <w:p>
      <w:pPr>
        <w:spacing w:line="400" w:lineRule="exact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专业要求：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基础医学、临床医学、药学、预防医学等相关专业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薪酬待遇：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1、硕士：7000元/月；博士：18500元/月；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2、五险一金、分配住房、带薪休假（1个月）、健康查体、节日红包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3、交通补助：实报实销，根据出差距离选择飞机、火车、汽车等交通工具；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4、住宿补助：住宿限额北京上海广州200元/天，省会城市160元/天，普通城市120元/天；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5、就餐补助：出差期间每天就餐补助60元；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工作职责：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1、参与新产品立项的可行性论证；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2、负责撰写药品注册申请所需的临床资料；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3、临床试验项目相关文献资料收集、整理与更新；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4、制定并实施临床试验计划和风险控制措施；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5、临床试验项目的方案设计、资料撰写，并对项目参加人员进行培训；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6、临床试验项目AE＆SAE审核、技术支持工作，跟踪国内外AE/SAE数据的更新，按项目建立AE/SAE数据库并定期分析；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7、协助临床试验项目的质控；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8、收集和分类国内外的法规、政策、技术指导原则等；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9、建立临床试验专家信息库，保持与专家的沟通、交流；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10、为临床试验项目提供医学支持。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任职资格：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1、硕士、博士，医学相关专业；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2、英语六级，熟练掌握中英文文献检索、整理能力，综述写作能力；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3、熟悉国内外临床研究的法律法规、技术指南和指导原则；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4、熟练使用Office办公软件；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5、熟悉药物临床试验/监查的流程和工作内容；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6、具有较强的责任感和执行力；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7、具有较强的沟通能力和团队合作精神；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>
        <w:rPr>
          <w:rFonts w:hint="eastAsia" w:asciiTheme="minorEastAsia" w:hAnsiTheme="minorEastAsia"/>
          <w:sz w:val="24"/>
          <w:szCs w:val="24"/>
        </w:rPr>
        <w:t>能够适应定期出差</w:t>
      </w:r>
      <w:r>
        <w:rPr>
          <w:rFonts w:hint="eastAsia"/>
          <w:sz w:val="24"/>
          <w:szCs w:val="24"/>
        </w:rPr>
        <w:t>，具有一定抗压能力。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三、临床数据管理员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地点</w:t>
      </w:r>
      <w:r>
        <w:rPr>
          <w:rFonts w:hint="eastAsia"/>
          <w:sz w:val="24"/>
          <w:szCs w:val="24"/>
        </w:rPr>
        <w:t>：全国                     招聘人数：2-4人</w:t>
      </w:r>
    </w:p>
    <w:p>
      <w:pPr>
        <w:spacing w:line="400" w:lineRule="exact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专业要求：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流行病与卫生统计学，医学信息工程等相关专业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薪酬待遇：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1、硕士：7000元/月；博士：18500元/月；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2、五险一金、分配住房、带薪休假（1个月）、健康查体、节日红包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3、交通补助：实报实销，根据出差距离选择飞机、火车、汽车等交通工具；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4、住宿补助：住宿限额北京上海广州200元/天，省会城市160元/天，普通城市120元/天；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5、就餐补助：出差期间每天就餐补助60元；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工作职责：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1、审核撰写数据管理计划、数据核查程序、CRF、eCRF及相关填写指南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2、EDC用户培训；数据库用户验收测试；疑问管理与追踪；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3、核查错误、丢失、不完整或不可信的数据；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4、核查合并用药、疾病病史、不良事件编码；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5、核查严重不良事件一致性；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任职资格：</w:t>
      </w:r>
      <w:r>
        <w:rPr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1、硕士、博士；流行病与卫生统计学，医学信息工程等相关专业；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2、英语六级，能独立查阅有关文献资料，撰写报告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3、熟练使用Office办公软件，良好的PPT制作能力；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4、熟悉GCP方面知识， 熟悉数据管理的法规和指导原则；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5、了解SAS、EPIDATA、SQL等编程和关系型数据库软件；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6、具有较强的逻辑性、数据敏感性；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7、具有较好的团队协作能力、沟通能力与执行力；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>
        <w:rPr>
          <w:rFonts w:hint="eastAsia" w:asciiTheme="minorEastAsia" w:hAnsiTheme="minorEastAsia"/>
          <w:sz w:val="24"/>
          <w:szCs w:val="24"/>
        </w:rPr>
        <w:t>能够适应定期出差</w:t>
      </w:r>
      <w:r>
        <w:rPr>
          <w:rFonts w:hint="eastAsia"/>
          <w:sz w:val="24"/>
          <w:szCs w:val="24"/>
        </w:rPr>
        <w:t>，具有一定抗压能力。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四、临床检测员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地点</w:t>
      </w:r>
      <w:r>
        <w:rPr>
          <w:rFonts w:hint="eastAsia"/>
          <w:sz w:val="24"/>
          <w:szCs w:val="24"/>
        </w:rPr>
        <w:t>：全国                     招聘人数：2-4人</w:t>
      </w:r>
    </w:p>
    <w:p>
      <w:pPr>
        <w:spacing w:line="400" w:lineRule="exact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专业要求：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药物分析、仪器分析等相关专业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薪酬待遇：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1、硕士：7000元/月；博士：18500元/月；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2、五险一金、分配住房、带薪休假（1个月）、健康查体、节日红包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3、交通补助：实报实销，根据出差距离选择飞机、火车、汽车等交通工具；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4、住宿补助：住宿限额北京上海广州200元/天，省会城市160元/天，普通城市120元/天；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5、就餐补助：出差期间每天就餐补助60元；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工作职责：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1、制定并审核临床研究方案分析检测部分；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2、负责生物样品分析检测中心的筛选、合同制定及试验费用等；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3、负责生物样品分析检测报告的审核。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4、负责分析检测中心的监查工作；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5、根据项目经理的安排，承担与试验相关的其他工作。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任职资格：</w:t>
      </w:r>
      <w:r>
        <w:rPr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 硕士、博士，药物分析、仪器分析相关专业；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2、英语六级；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3、熟练掌握2015版中国药典分析检测方法；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 熟悉分析检测相关法规（EMA、FDA、AVISA）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5.熟练掌握Office办公软件，善于通过互联网等各种媒体收集和整理信息。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6、具有较强的责任感和执行力；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7、具有较强的沟通能力和团队合作精神；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>
        <w:rPr>
          <w:rFonts w:hint="eastAsia" w:asciiTheme="minorEastAsia" w:hAnsiTheme="minorEastAsia"/>
          <w:sz w:val="24"/>
          <w:szCs w:val="24"/>
        </w:rPr>
        <w:t>能够适应定期出差</w:t>
      </w:r>
      <w:r>
        <w:rPr>
          <w:rFonts w:hint="eastAsia"/>
          <w:sz w:val="24"/>
          <w:szCs w:val="24"/>
        </w:rPr>
        <w:t>，具有一定抗压能力。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五、临床监查员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地点</w:t>
      </w:r>
      <w:r>
        <w:rPr>
          <w:rFonts w:hint="eastAsia"/>
          <w:sz w:val="24"/>
          <w:szCs w:val="24"/>
        </w:rPr>
        <w:t>：全国                     招聘人数：6-8人</w:t>
      </w:r>
    </w:p>
    <w:p>
      <w:pPr>
        <w:spacing w:line="400" w:lineRule="exact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专业要求：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临床医学、临床药学、护理学、临床药理学等相关专业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薪酬待遇：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1、本科：5000元/月；硕士：7000元/月；博士：18500元/月；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2、五险一金、分配住房、带薪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休假（1个月）、健康查体、节日红包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3、交通补助：实报实销，根据出差距离选择飞机、火车、汽车等交通工具；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4、住宿补助：住宿限额北京上海广州200元/天，省会城市160元/天，普通城市120元/天；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5、就餐补助：出差期间每天就餐补助60元；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工作职责：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1、遴选临床试验中心；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2、负责试验合同制定及相关试验费用；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3、负责分中心试验监查工作；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4、负责机构、伦理等相关部门的沟通、协调；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5、根据项目经理的安排，承担与试验相关的其他工作。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任职资格：</w:t>
      </w:r>
      <w:r>
        <w:rPr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1、本科及以上学历，医学专业、临床药学、临床药理类相关专业；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2、英语四级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3、熟悉国内外临床研究的法律法规、技术指南和指导原则等；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4、熟练掌握Office办公软件，善于通过互联网等各种媒体收集和整理信息。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5、具有较强的责任感和执行力；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6、具有较强的沟通能力和团队合作精神；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>
        <w:rPr>
          <w:rFonts w:hint="eastAsia" w:asciiTheme="minorEastAsia" w:hAnsiTheme="minorEastAsia"/>
          <w:sz w:val="24"/>
          <w:szCs w:val="24"/>
        </w:rPr>
        <w:t>能够适应定期出差</w:t>
      </w:r>
      <w:r>
        <w:rPr>
          <w:rFonts w:hint="eastAsia"/>
          <w:sz w:val="24"/>
          <w:szCs w:val="24"/>
        </w:rPr>
        <w:t>，具有一定抗压能力。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BB3B"/>
    <w:multiLevelType w:val="singleLevel"/>
    <w:tmpl w:val="59AFBB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5"/>
    <w:rsid w:val="000C3DDE"/>
    <w:rsid w:val="001E5CDB"/>
    <w:rsid w:val="002509DA"/>
    <w:rsid w:val="00271684"/>
    <w:rsid w:val="00285829"/>
    <w:rsid w:val="002D5B22"/>
    <w:rsid w:val="00377B10"/>
    <w:rsid w:val="003E5764"/>
    <w:rsid w:val="003E6C36"/>
    <w:rsid w:val="0044648A"/>
    <w:rsid w:val="00464173"/>
    <w:rsid w:val="00473119"/>
    <w:rsid w:val="0049360A"/>
    <w:rsid w:val="004C2B40"/>
    <w:rsid w:val="00563CF1"/>
    <w:rsid w:val="005D5DB7"/>
    <w:rsid w:val="005E01B4"/>
    <w:rsid w:val="006660AA"/>
    <w:rsid w:val="006F0A45"/>
    <w:rsid w:val="007166AA"/>
    <w:rsid w:val="009D716A"/>
    <w:rsid w:val="009F375A"/>
    <w:rsid w:val="00AB0E9B"/>
    <w:rsid w:val="00B3443C"/>
    <w:rsid w:val="00C42ED3"/>
    <w:rsid w:val="00CF2566"/>
    <w:rsid w:val="00DB1664"/>
    <w:rsid w:val="00DE1E18"/>
    <w:rsid w:val="00E36CC5"/>
    <w:rsid w:val="00EC152D"/>
    <w:rsid w:val="00ED1227"/>
    <w:rsid w:val="00FA66CA"/>
    <w:rsid w:val="00FC7D98"/>
    <w:rsid w:val="2C561E4B"/>
    <w:rsid w:val="4CE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417</Words>
  <Characters>2378</Characters>
  <Lines>19</Lines>
  <Paragraphs>5</Paragraphs>
  <ScaleCrop>false</ScaleCrop>
  <LinksUpToDate>false</LinksUpToDate>
  <CharactersWithSpaces>2790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2017-09-04T07:05:00Z</dcterms:created>
  <dc:creator>zhangquanen</dc:creator>
  <cp:lastModifiedBy>人力资源006</cp:lastModifiedBy>
  <dcterms:modified xsi:type="dcterms:W3CDTF">2017-09-06T09:03:39Z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