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23" w:rsidRPr="00CB2484" w:rsidRDefault="00FE1983">
      <w:pPr>
        <w:rPr>
          <w:sz w:val="28"/>
          <w:szCs w:val="28"/>
        </w:rPr>
      </w:pPr>
      <w:r w:rsidRPr="00CB2484">
        <w:rPr>
          <w:rFonts w:hint="eastAsia"/>
          <w:sz w:val="28"/>
          <w:szCs w:val="28"/>
        </w:rPr>
        <w:t>题</w:t>
      </w:r>
      <w:r w:rsidR="00F80861" w:rsidRPr="00CB2484">
        <w:rPr>
          <w:rFonts w:hint="eastAsia"/>
          <w:sz w:val="28"/>
          <w:szCs w:val="28"/>
        </w:rPr>
        <w:t xml:space="preserve">  </w:t>
      </w:r>
      <w:r w:rsidRPr="00CB2484">
        <w:rPr>
          <w:rFonts w:hint="eastAsia"/>
          <w:sz w:val="28"/>
          <w:szCs w:val="28"/>
        </w:rPr>
        <w:t>目：基于临床问题的科学研究</w:t>
      </w:r>
      <w:bookmarkStart w:id="0" w:name="_GoBack"/>
      <w:bookmarkEnd w:id="0"/>
    </w:p>
    <w:p w:rsidR="00854223" w:rsidRPr="001E69EB" w:rsidRDefault="00FE1983">
      <w:pPr>
        <w:rPr>
          <w:sz w:val="24"/>
          <w:szCs w:val="24"/>
        </w:rPr>
      </w:pPr>
      <w:r w:rsidRPr="00CB2484">
        <w:rPr>
          <w:rFonts w:hint="eastAsia"/>
          <w:sz w:val="28"/>
          <w:szCs w:val="28"/>
        </w:rPr>
        <w:t>主讲人：樊官</w:t>
      </w:r>
      <w:r w:rsidRPr="001E69EB">
        <w:rPr>
          <w:rFonts w:hint="eastAsia"/>
          <w:sz w:val="28"/>
          <w:szCs w:val="28"/>
        </w:rPr>
        <w:t>伟</w:t>
      </w:r>
      <w:r w:rsidRPr="001E69EB">
        <w:rPr>
          <w:rFonts w:hint="eastAsia"/>
          <w:sz w:val="28"/>
          <w:szCs w:val="28"/>
        </w:rPr>
        <w:t xml:space="preserve"> </w:t>
      </w:r>
      <w:r w:rsidR="006A5F1B" w:rsidRPr="001E69EB">
        <w:rPr>
          <w:rFonts w:hint="eastAsia"/>
          <w:sz w:val="28"/>
          <w:szCs w:val="28"/>
        </w:rPr>
        <w:t>研究员</w:t>
      </w:r>
      <w:r w:rsidRPr="001E69EB">
        <w:rPr>
          <w:sz w:val="28"/>
          <w:szCs w:val="28"/>
        </w:rPr>
        <w:t xml:space="preserve"> </w:t>
      </w:r>
      <w:r w:rsidRPr="001E69EB">
        <w:rPr>
          <w:rFonts w:hint="eastAsia"/>
          <w:sz w:val="28"/>
          <w:szCs w:val="28"/>
        </w:rPr>
        <w:t>天津中医药大学第一附属医院实验中心</w:t>
      </w:r>
      <w:r w:rsidR="00597BB4">
        <w:rPr>
          <w:rFonts w:hint="eastAsia"/>
          <w:sz w:val="28"/>
          <w:szCs w:val="28"/>
        </w:rPr>
        <w:t>主任</w:t>
      </w:r>
    </w:p>
    <w:p w:rsidR="00854223" w:rsidRDefault="00FE1983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629535" cy="2421255"/>
            <wp:effectExtent l="0" t="0" r="1841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953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223" w:rsidRDefault="00FE198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樊官伟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男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博士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研究员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博士生导师，天津中医药大学第一附属医院实验中心主任。全国百篇优秀博士论文提名奖获得者，天津市首届杰出青年基金项目获得者，入选天津市首届津门医学英才（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）、天津市高校“学科领军人才”（</w:t>
      </w: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）、天津市创新人才推进计划（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）、天津市“</w:t>
      </w:r>
      <w:r>
        <w:rPr>
          <w:rFonts w:hint="eastAsia"/>
          <w:sz w:val="24"/>
          <w:szCs w:val="24"/>
        </w:rPr>
        <w:t>131</w:t>
      </w:r>
      <w:r>
        <w:rPr>
          <w:rFonts w:hint="eastAsia"/>
          <w:sz w:val="24"/>
          <w:szCs w:val="24"/>
        </w:rPr>
        <w:t>”人才工程第一层次（</w:t>
      </w: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）、科技部创新人才推进计划重点领域创新团队骨干、教育部“中医药防治心血管疾病研究”创新团队骨干和天津市创新人才推进计划重点领域创新团队骨干，第十四届天津青年科技奖获得者。先后主持了国家重大新药创制项目、行业专项、国家自然科学基金面上及青年项目、天津市杰青等，参与国家</w:t>
      </w:r>
      <w:r>
        <w:rPr>
          <w:rFonts w:hint="eastAsia"/>
          <w:sz w:val="24"/>
          <w:szCs w:val="24"/>
        </w:rPr>
        <w:t>973</w:t>
      </w:r>
      <w:r>
        <w:rPr>
          <w:rFonts w:hint="eastAsia"/>
          <w:sz w:val="24"/>
          <w:szCs w:val="24"/>
        </w:rPr>
        <w:t>、国家科技支撑、重大新药创制等项目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余项。主要从事中医药防治心血管疾病基础研究和新药开发。发表论文</w:t>
      </w:r>
      <w:r>
        <w:rPr>
          <w:rFonts w:hint="eastAsia"/>
          <w:sz w:val="24"/>
          <w:szCs w:val="24"/>
        </w:rPr>
        <w:t>130</w:t>
      </w:r>
      <w:r>
        <w:rPr>
          <w:rFonts w:hint="eastAsia"/>
          <w:sz w:val="24"/>
          <w:szCs w:val="24"/>
        </w:rPr>
        <w:t>篇，其中</w:t>
      </w:r>
      <w:r>
        <w:rPr>
          <w:rFonts w:hint="eastAsia"/>
          <w:sz w:val="24"/>
          <w:szCs w:val="24"/>
        </w:rPr>
        <w:t>SCI</w:t>
      </w:r>
      <w:r>
        <w:rPr>
          <w:rFonts w:hint="eastAsia"/>
          <w:sz w:val="24"/>
          <w:szCs w:val="24"/>
        </w:rPr>
        <w:t>论文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篇，</w:t>
      </w:r>
      <w:r>
        <w:rPr>
          <w:rFonts w:hint="eastAsia"/>
          <w:sz w:val="24"/>
          <w:szCs w:val="24"/>
        </w:rPr>
        <w:t>ISTP 5</w:t>
      </w:r>
      <w:r>
        <w:rPr>
          <w:rFonts w:hint="eastAsia"/>
          <w:sz w:val="24"/>
          <w:szCs w:val="24"/>
        </w:rPr>
        <w:t>篇，单篇最高影响因子</w:t>
      </w:r>
      <w:r>
        <w:rPr>
          <w:rFonts w:hint="eastAsia"/>
          <w:sz w:val="24"/>
          <w:szCs w:val="24"/>
        </w:rPr>
        <w:t>19.791</w:t>
      </w:r>
      <w:r>
        <w:rPr>
          <w:rFonts w:hint="eastAsia"/>
          <w:sz w:val="24"/>
          <w:szCs w:val="24"/>
        </w:rPr>
        <w:t>，总引用</w:t>
      </w:r>
      <w:r>
        <w:rPr>
          <w:rFonts w:hint="eastAsia"/>
          <w:sz w:val="24"/>
          <w:szCs w:val="24"/>
        </w:rPr>
        <w:t>799</w:t>
      </w:r>
      <w:r>
        <w:rPr>
          <w:rFonts w:hint="eastAsia"/>
          <w:sz w:val="24"/>
          <w:szCs w:val="24"/>
        </w:rPr>
        <w:t>次，单篇最高引用</w:t>
      </w:r>
      <w:r>
        <w:rPr>
          <w:rFonts w:hint="eastAsia"/>
          <w:sz w:val="24"/>
          <w:szCs w:val="24"/>
        </w:rPr>
        <w:t>117</w:t>
      </w:r>
      <w:r>
        <w:rPr>
          <w:rFonts w:hint="eastAsia"/>
          <w:sz w:val="24"/>
          <w:szCs w:val="24"/>
        </w:rPr>
        <w:t>次，参编著作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部；申请发明专利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项（授权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项），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项转让企业。获得天津市科学技术进步一等奖（第十）、教育部科学技术进步一等奖（第三）、中华中医药学会一等奖（第五）、天津市科学技术进步二等奖（第二）和天津市南开区十大杰出青年提名奖。</w:t>
      </w:r>
    </w:p>
    <w:sectPr w:rsidR="00854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7C"/>
    <w:rsid w:val="00072564"/>
    <w:rsid w:val="000A2ED3"/>
    <w:rsid w:val="001E69EB"/>
    <w:rsid w:val="004F3C11"/>
    <w:rsid w:val="00537F87"/>
    <w:rsid w:val="00597BB4"/>
    <w:rsid w:val="005C3E13"/>
    <w:rsid w:val="006A5F1B"/>
    <w:rsid w:val="00772F4E"/>
    <w:rsid w:val="00854223"/>
    <w:rsid w:val="00953198"/>
    <w:rsid w:val="009E797C"/>
    <w:rsid w:val="00CB2484"/>
    <w:rsid w:val="00D96838"/>
    <w:rsid w:val="00F80861"/>
    <w:rsid w:val="00FC3BCF"/>
    <w:rsid w:val="00FE1983"/>
    <w:rsid w:val="141A0CC9"/>
    <w:rsid w:val="2A8839A5"/>
    <w:rsid w:val="3C973040"/>
    <w:rsid w:val="5F94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A94D0-BCB2-4FC0-A4D8-8287619C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Times New Roman" w:eastAsia="宋体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彤彤 陈</dc:creator>
  <cp:lastModifiedBy>Administrator</cp:lastModifiedBy>
  <cp:revision>15</cp:revision>
  <dcterms:created xsi:type="dcterms:W3CDTF">2019-09-14T07:35:00Z</dcterms:created>
  <dcterms:modified xsi:type="dcterms:W3CDTF">2020-09-04T08:17:00Z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